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932096" w:rsidRPr="00A756C3" w:rsidRDefault="00932096" w:rsidP="00A756C3">
      <w:pPr>
        <w:spacing w:line="480" w:lineRule="auto"/>
        <w:jc w:val="center"/>
        <w:rPr>
          <w:rFonts w:ascii="Times New Roman" w:hAnsi="Times New Roman" w:cs="Times New Roman"/>
          <w:sz w:val="24"/>
          <w:szCs w:val="24"/>
        </w:rPr>
      </w:pPr>
      <w:r w:rsidRPr="00A756C3">
        <w:rPr>
          <w:rFonts w:ascii="Times New Roman" w:hAnsi="Times New Roman" w:cs="Times New Roman"/>
          <w:sz w:val="24"/>
          <w:szCs w:val="24"/>
        </w:rPr>
        <w:t>Online Learning Experience.</w:t>
      </w:r>
    </w:p>
    <w:p w:rsidR="00932096" w:rsidRPr="00A756C3" w:rsidRDefault="00932096" w:rsidP="00A756C3">
      <w:pPr>
        <w:spacing w:line="480" w:lineRule="auto"/>
        <w:jc w:val="center"/>
        <w:rPr>
          <w:rFonts w:ascii="Times New Roman" w:hAnsi="Times New Roman" w:cs="Times New Roman"/>
          <w:sz w:val="24"/>
          <w:szCs w:val="24"/>
        </w:rPr>
      </w:pPr>
      <w:r w:rsidRPr="00A756C3">
        <w:rPr>
          <w:rFonts w:ascii="Times New Roman" w:hAnsi="Times New Roman" w:cs="Times New Roman"/>
          <w:sz w:val="24"/>
          <w:szCs w:val="24"/>
        </w:rPr>
        <w:t>Name.</w:t>
      </w:r>
    </w:p>
    <w:p w:rsidR="00932096" w:rsidRPr="00A756C3" w:rsidRDefault="00932096" w:rsidP="00A756C3">
      <w:pPr>
        <w:spacing w:line="480" w:lineRule="auto"/>
        <w:jc w:val="center"/>
        <w:rPr>
          <w:rFonts w:ascii="Times New Roman" w:hAnsi="Times New Roman" w:cs="Times New Roman"/>
          <w:sz w:val="24"/>
          <w:szCs w:val="24"/>
        </w:rPr>
      </w:pPr>
      <w:r w:rsidRPr="00A756C3">
        <w:rPr>
          <w:rFonts w:ascii="Times New Roman" w:hAnsi="Times New Roman" w:cs="Times New Roman"/>
          <w:sz w:val="24"/>
          <w:szCs w:val="24"/>
        </w:rPr>
        <w:t>Institution.</w:t>
      </w:r>
    </w:p>
    <w:p w:rsidR="00932096" w:rsidRPr="00A756C3" w:rsidRDefault="00932096" w:rsidP="00A756C3">
      <w:pPr>
        <w:spacing w:line="480" w:lineRule="auto"/>
        <w:jc w:val="center"/>
        <w:rPr>
          <w:rFonts w:ascii="Times New Roman" w:hAnsi="Times New Roman" w:cs="Times New Roman"/>
          <w:sz w:val="24"/>
          <w:szCs w:val="24"/>
        </w:rPr>
      </w:pPr>
      <w:r w:rsidRPr="00A756C3">
        <w:rPr>
          <w:rFonts w:ascii="Times New Roman" w:hAnsi="Times New Roman" w:cs="Times New Roman"/>
          <w:sz w:val="24"/>
          <w:szCs w:val="24"/>
        </w:rPr>
        <w:t>Date.</w:t>
      </w: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jc w:val="center"/>
        <w:rPr>
          <w:rFonts w:ascii="Times New Roman" w:hAnsi="Times New Roman" w:cs="Times New Roman"/>
          <w:sz w:val="24"/>
          <w:szCs w:val="24"/>
        </w:rPr>
      </w:pPr>
    </w:p>
    <w:p w:rsidR="00A756C3" w:rsidRPr="00A756C3" w:rsidRDefault="00A756C3" w:rsidP="00A756C3">
      <w:pPr>
        <w:spacing w:line="480" w:lineRule="auto"/>
        <w:rPr>
          <w:rFonts w:ascii="Times New Roman" w:hAnsi="Times New Roman" w:cs="Times New Roman"/>
          <w:sz w:val="24"/>
          <w:szCs w:val="24"/>
        </w:rPr>
      </w:pPr>
    </w:p>
    <w:p w:rsidR="00A756C3" w:rsidRPr="00A756C3" w:rsidRDefault="00A756C3" w:rsidP="00A756C3">
      <w:pPr>
        <w:spacing w:line="480" w:lineRule="auto"/>
        <w:ind w:firstLine="720"/>
        <w:rPr>
          <w:rFonts w:ascii="Times New Roman" w:hAnsi="Times New Roman" w:cs="Times New Roman"/>
          <w:sz w:val="24"/>
          <w:szCs w:val="24"/>
        </w:rPr>
      </w:pPr>
      <w:r w:rsidRPr="00A756C3">
        <w:rPr>
          <w:rFonts w:ascii="Times New Roman" w:hAnsi="Times New Roman" w:cs="Times New Roman"/>
          <w:sz w:val="24"/>
          <w:szCs w:val="24"/>
        </w:rPr>
        <w:lastRenderedPageBreak/>
        <w:t>The 21st century has been an era of technological development, and this has significantly impacted social, economic, political and educational aspects. Currently, universities and colleges have incorporated online learning in their curriculum, and the success of this learning can be attributed to technological advancements. Dabbagh &amp; Bannan, (2017), argue that online courses are very attractive since they are flexible especially to students who have tight professional and personal schedules. The Walden University also underscores the importance of online teaching and learning and the members of staff can offer the learners a dynamic and an enabling learning experience which is also crucial in their careers and also in the job market.</w:t>
      </w:r>
    </w:p>
    <w:p w:rsidR="00A756C3" w:rsidRPr="00A756C3" w:rsidRDefault="00A756C3" w:rsidP="00A756C3">
      <w:pPr>
        <w:spacing w:line="480" w:lineRule="auto"/>
        <w:ind w:firstLine="720"/>
        <w:rPr>
          <w:rFonts w:ascii="Times New Roman" w:hAnsi="Times New Roman" w:cs="Times New Roman"/>
          <w:sz w:val="24"/>
          <w:szCs w:val="24"/>
        </w:rPr>
      </w:pPr>
      <w:r w:rsidRPr="00A756C3">
        <w:rPr>
          <w:rFonts w:ascii="Times New Roman" w:hAnsi="Times New Roman" w:cs="Times New Roman"/>
          <w:sz w:val="24"/>
          <w:szCs w:val="24"/>
        </w:rPr>
        <w:t>For the online learners to achieve a rich learning experience in the delivery of the curriculum, it is imperative for the university to utilize some central strategies for online learning. Two important strategies which are usually used in online teaching and learning are; creating a room for students to communicate with their professors regularly and providing an opportunity for the learners to engage with the other classmates. It is evident that the regular communication between the learners and the professors benefit the former group beyond the limits of the course. Through this communication, learners are given an opportunity to clarify concepts and also to discuss large tasks for example research papers 9Dabbagh &amp; Bannan-Ritland, 2017). The importance of this communication is that it enables the learners to establish a sustainable relationship with the instructors. Through this, the learners are granted an opportunity for expanding their professional networks and may also use the professors as their references in future careers.</w:t>
      </w:r>
    </w:p>
    <w:p w:rsidR="00A756C3" w:rsidRPr="00A756C3" w:rsidRDefault="00A756C3" w:rsidP="00A756C3">
      <w:pPr>
        <w:spacing w:line="480" w:lineRule="auto"/>
        <w:ind w:firstLine="720"/>
        <w:rPr>
          <w:rFonts w:ascii="Times New Roman" w:hAnsi="Times New Roman" w:cs="Times New Roman"/>
          <w:sz w:val="24"/>
          <w:szCs w:val="24"/>
        </w:rPr>
      </w:pPr>
      <w:r w:rsidRPr="00A756C3">
        <w:rPr>
          <w:rFonts w:ascii="Times New Roman" w:hAnsi="Times New Roman" w:cs="Times New Roman"/>
          <w:sz w:val="24"/>
          <w:szCs w:val="24"/>
        </w:rPr>
        <w:t xml:space="preserve">The second strategy; engagement with classmates expounds the interaction lines by not limiting the discussion posts and responses to the instructors alone. These discussions give the learners broader insights concerning topics and ideas and criticism on the same is made possible </w:t>
      </w:r>
      <w:r w:rsidRPr="00A756C3">
        <w:rPr>
          <w:rFonts w:ascii="Times New Roman" w:hAnsi="Times New Roman" w:cs="Times New Roman"/>
          <w:sz w:val="24"/>
          <w:szCs w:val="24"/>
        </w:rPr>
        <w:lastRenderedPageBreak/>
        <w:t>(Curtis, &amp; Lawson, 2017). The contributions of all the other students are also crucial in connecting theoretical concepts to the real world and the context of the job market or work. Students should also be encouraged to consider their fellow learners as part of their professional network and should, therefore, create sustainable relationships with one another.</w:t>
      </w:r>
    </w:p>
    <w:p w:rsidR="00A756C3" w:rsidRPr="00A756C3" w:rsidRDefault="00A756C3" w:rsidP="00A756C3">
      <w:pPr>
        <w:spacing w:line="480" w:lineRule="auto"/>
        <w:ind w:firstLine="720"/>
        <w:rPr>
          <w:rFonts w:ascii="Times New Roman" w:hAnsi="Times New Roman" w:cs="Times New Roman"/>
          <w:sz w:val="24"/>
          <w:szCs w:val="24"/>
        </w:rPr>
      </w:pPr>
      <w:r w:rsidRPr="00A756C3">
        <w:rPr>
          <w:rFonts w:ascii="Times New Roman" w:hAnsi="Times New Roman" w:cs="Times New Roman"/>
          <w:sz w:val="24"/>
          <w:szCs w:val="24"/>
        </w:rPr>
        <w:t>After completion of studies, students often face challenges especially in their bid to gain formal employment opportunities. It is evident that competition is a very crucial component of the job market and in most cases, employers require employees with some experience and this limits the fresh graduates. Through the first strategy; continuous interaction with the professors, communication skills for the students are usually sharpened, and hence, such skills can be used in convincing employers to grant them viable opportunities. The students can also use the professors as references in their resumes and easily secure a job. If the students are also encouraged to socialize with their classmates in online classes, the ideas gathered can be used not only in searching for employment but also in creating their own opportunities. In other instances, we may encounter our classmates who are employers, and if we had established effective educational and interaction chains, we could secure employment opportunities from them.</w:t>
      </w:r>
    </w:p>
    <w:p w:rsidR="00A756C3" w:rsidRPr="00A756C3" w:rsidRDefault="00A756C3" w:rsidP="00A756C3">
      <w:pPr>
        <w:spacing w:line="480" w:lineRule="auto"/>
        <w:rPr>
          <w:rFonts w:ascii="Times New Roman" w:hAnsi="Times New Roman" w:cs="Times New Roman"/>
          <w:sz w:val="24"/>
          <w:szCs w:val="24"/>
        </w:rPr>
      </w:pPr>
      <w:r w:rsidRPr="00A756C3">
        <w:rPr>
          <w:rFonts w:ascii="Times New Roman" w:hAnsi="Times New Roman" w:cs="Times New Roman"/>
          <w:b/>
          <w:sz w:val="24"/>
          <w:szCs w:val="24"/>
        </w:rPr>
        <w:t>Question;</w:t>
      </w:r>
      <w:r w:rsidRPr="00A756C3">
        <w:rPr>
          <w:rFonts w:ascii="Times New Roman" w:hAnsi="Times New Roman" w:cs="Times New Roman"/>
          <w:sz w:val="24"/>
          <w:szCs w:val="24"/>
        </w:rPr>
        <w:t xml:space="preserve"> how can the resources provided in Walden be linked effectively with other outside resources for the achievement of a holistic learning experience for all students?</w:t>
      </w:r>
    </w:p>
    <w:p w:rsidR="00A756C3" w:rsidRDefault="00A756C3" w:rsidP="00A756C3">
      <w:pPr>
        <w:spacing w:line="480" w:lineRule="auto"/>
        <w:jc w:val="center"/>
        <w:rPr>
          <w:rFonts w:ascii="Times New Roman" w:hAnsi="Times New Roman" w:cs="Times New Roman"/>
          <w:sz w:val="24"/>
          <w:szCs w:val="24"/>
        </w:rPr>
      </w:pPr>
    </w:p>
    <w:p w:rsidR="00A756C3" w:rsidRDefault="00A756C3" w:rsidP="00A756C3">
      <w:pPr>
        <w:spacing w:line="480" w:lineRule="auto"/>
        <w:jc w:val="center"/>
        <w:rPr>
          <w:rFonts w:ascii="Times New Roman" w:hAnsi="Times New Roman" w:cs="Times New Roman"/>
          <w:sz w:val="24"/>
          <w:szCs w:val="24"/>
        </w:rPr>
      </w:pPr>
    </w:p>
    <w:p w:rsidR="00A756C3" w:rsidRDefault="00A756C3" w:rsidP="00A756C3">
      <w:pPr>
        <w:spacing w:line="480" w:lineRule="auto"/>
        <w:jc w:val="center"/>
        <w:rPr>
          <w:rFonts w:ascii="Times New Roman" w:hAnsi="Times New Roman" w:cs="Times New Roman"/>
          <w:sz w:val="24"/>
          <w:szCs w:val="24"/>
        </w:rPr>
      </w:pPr>
    </w:p>
    <w:p w:rsidR="00A756C3" w:rsidRDefault="00A756C3" w:rsidP="00A756C3">
      <w:pPr>
        <w:spacing w:line="480" w:lineRule="auto"/>
        <w:jc w:val="center"/>
        <w:rPr>
          <w:rFonts w:ascii="Times New Roman" w:hAnsi="Times New Roman" w:cs="Times New Roman"/>
          <w:sz w:val="24"/>
          <w:szCs w:val="24"/>
        </w:rPr>
      </w:pPr>
    </w:p>
    <w:p w:rsidR="00932096" w:rsidRPr="00A756C3" w:rsidRDefault="00932096" w:rsidP="00A756C3">
      <w:pPr>
        <w:spacing w:line="480" w:lineRule="auto"/>
        <w:jc w:val="center"/>
        <w:rPr>
          <w:rFonts w:ascii="Times New Roman" w:hAnsi="Times New Roman" w:cs="Times New Roman"/>
          <w:sz w:val="24"/>
          <w:szCs w:val="24"/>
        </w:rPr>
      </w:pPr>
      <w:r w:rsidRPr="00A756C3">
        <w:rPr>
          <w:rFonts w:ascii="Times New Roman" w:hAnsi="Times New Roman" w:cs="Times New Roman"/>
          <w:sz w:val="24"/>
          <w:szCs w:val="24"/>
        </w:rPr>
        <w:lastRenderedPageBreak/>
        <w:t>References.</w:t>
      </w:r>
    </w:p>
    <w:p w:rsidR="00932096" w:rsidRPr="00A756C3" w:rsidRDefault="00932096" w:rsidP="00A756C3">
      <w:pPr>
        <w:spacing w:line="480" w:lineRule="auto"/>
        <w:ind w:left="720" w:hanging="720"/>
        <w:rPr>
          <w:rFonts w:ascii="Times New Roman" w:hAnsi="Times New Roman" w:cs="Times New Roman"/>
          <w:sz w:val="24"/>
          <w:szCs w:val="24"/>
        </w:rPr>
      </w:pPr>
      <w:r w:rsidRPr="00A756C3">
        <w:rPr>
          <w:rFonts w:ascii="Times New Roman" w:hAnsi="Times New Roman" w:cs="Times New Roman"/>
          <w:color w:val="222222"/>
          <w:sz w:val="24"/>
          <w:szCs w:val="24"/>
          <w:shd w:val="clear" w:color="auto" w:fill="FFFFFF"/>
        </w:rPr>
        <w:t>Curtis, D. D., &amp; Lawson, M. J. (2017). Exploring collaborative online learning. </w:t>
      </w:r>
      <w:r w:rsidRPr="00A756C3">
        <w:rPr>
          <w:rFonts w:ascii="Times New Roman" w:hAnsi="Times New Roman" w:cs="Times New Roman"/>
          <w:i/>
          <w:iCs/>
          <w:color w:val="222222"/>
          <w:sz w:val="24"/>
          <w:szCs w:val="24"/>
          <w:shd w:val="clear" w:color="auto" w:fill="FFFFFF"/>
        </w:rPr>
        <w:t>Journal of Asynchronous learning networks</w:t>
      </w:r>
      <w:r w:rsidRPr="00A756C3">
        <w:rPr>
          <w:rFonts w:ascii="Times New Roman" w:hAnsi="Times New Roman" w:cs="Times New Roman"/>
          <w:color w:val="222222"/>
          <w:sz w:val="24"/>
          <w:szCs w:val="24"/>
          <w:shd w:val="clear" w:color="auto" w:fill="FFFFFF"/>
        </w:rPr>
        <w:t>, </w:t>
      </w:r>
      <w:r w:rsidRPr="00A756C3">
        <w:rPr>
          <w:rFonts w:ascii="Times New Roman" w:hAnsi="Times New Roman" w:cs="Times New Roman"/>
          <w:i/>
          <w:iCs/>
          <w:color w:val="222222"/>
          <w:sz w:val="24"/>
          <w:szCs w:val="24"/>
          <w:shd w:val="clear" w:color="auto" w:fill="FFFFFF"/>
        </w:rPr>
        <w:t>5</w:t>
      </w:r>
      <w:r w:rsidRPr="00A756C3">
        <w:rPr>
          <w:rFonts w:ascii="Times New Roman" w:hAnsi="Times New Roman" w:cs="Times New Roman"/>
          <w:color w:val="222222"/>
          <w:sz w:val="24"/>
          <w:szCs w:val="24"/>
          <w:shd w:val="clear" w:color="auto" w:fill="FFFFFF"/>
        </w:rPr>
        <w:t>(1), 21-34.</w:t>
      </w:r>
    </w:p>
    <w:p w:rsidR="00932096" w:rsidRPr="00A756C3" w:rsidRDefault="00932096" w:rsidP="00A756C3">
      <w:pPr>
        <w:spacing w:line="480" w:lineRule="auto"/>
        <w:ind w:left="720" w:hanging="720"/>
        <w:rPr>
          <w:rFonts w:ascii="Times New Roman" w:hAnsi="Times New Roman" w:cs="Times New Roman"/>
          <w:sz w:val="24"/>
          <w:szCs w:val="24"/>
        </w:rPr>
      </w:pPr>
      <w:r w:rsidRPr="00A756C3">
        <w:rPr>
          <w:rFonts w:ascii="Times New Roman" w:hAnsi="Times New Roman" w:cs="Times New Roman"/>
          <w:color w:val="222222"/>
          <w:sz w:val="24"/>
          <w:szCs w:val="24"/>
          <w:shd w:val="clear" w:color="auto" w:fill="FFFFFF"/>
        </w:rPr>
        <w:t>Dabbagh, N., &amp; Bannan-Ritland, B. (2017). </w:t>
      </w:r>
      <w:r w:rsidRPr="00A756C3">
        <w:rPr>
          <w:rFonts w:ascii="Times New Roman" w:hAnsi="Times New Roman" w:cs="Times New Roman"/>
          <w:i/>
          <w:iCs/>
          <w:color w:val="222222"/>
          <w:sz w:val="24"/>
          <w:szCs w:val="24"/>
          <w:shd w:val="clear" w:color="auto" w:fill="FFFFFF"/>
        </w:rPr>
        <w:t>Online learning: Concepts, strategies, and application</w:t>
      </w:r>
      <w:r w:rsidRPr="00A756C3">
        <w:rPr>
          <w:rFonts w:ascii="Times New Roman" w:hAnsi="Times New Roman" w:cs="Times New Roman"/>
          <w:color w:val="222222"/>
          <w:sz w:val="24"/>
          <w:szCs w:val="24"/>
          <w:shd w:val="clear" w:color="auto" w:fill="FFFFFF"/>
        </w:rPr>
        <w:t>. Prentice Hall.</w:t>
      </w:r>
    </w:p>
    <w:sectPr w:rsidR="00932096" w:rsidRPr="00A756C3" w:rsidSect="0093209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37C7" w:rsidRDefault="007437C7" w:rsidP="00932096">
      <w:pPr>
        <w:spacing w:after="0" w:line="240" w:lineRule="auto"/>
      </w:pPr>
      <w:r>
        <w:separator/>
      </w:r>
    </w:p>
  </w:endnote>
  <w:endnote w:type="continuationSeparator" w:id="1">
    <w:p w:rsidR="007437C7" w:rsidRDefault="007437C7" w:rsidP="009320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37C7" w:rsidRDefault="007437C7" w:rsidP="00932096">
      <w:pPr>
        <w:spacing w:after="0" w:line="240" w:lineRule="auto"/>
      </w:pPr>
      <w:r>
        <w:separator/>
      </w:r>
    </w:p>
  </w:footnote>
  <w:footnote w:type="continuationSeparator" w:id="1">
    <w:p w:rsidR="007437C7" w:rsidRDefault="007437C7" w:rsidP="0093209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096" w:rsidRDefault="00932096">
    <w:pPr>
      <w:pStyle w:val="Header"/>
    </w:pPr>
    <w:r w:rsidRPr="00932096">
      <w:rPr>
        <w:rFonts w:ascii="Times New Roman" w:hAnsi="Times New Roman" w:cs="Times New Roman"/>
        <w:sz w:val="24"/>
        <w:szCs w:val="24"/>
      </w:rPr>
      <w:t>ONLINE LEARNING EXPERIENCE.</w:t>
    </w:r>
    <w:r>
      <w:rPr>
        <w:rFonts w:ascii="Times New Roman" w:hAnsi="Times New Roman" w:cs="Times New Roman"/>
        <w:sz w:val="24"/>
        <w:szCs w:val="24"/>
      </w:rPr>
      <w:t xml:space="preserve">                                                                                          </w:t>
    </w:r>
    <w:r w:rsidRPr="00932096">
      <w:rPr>
        <w:rFonts w:ascii="Times New Roman" w:hAnsi="Times New Roman" w:cs="Times New Roman"/>
        <w:sz w:val="24"/>
        <w:szCs w:val="24"/>
      </w:rPr>
      <w:fldChar w:fldCharType="begin"/>
    </w:r>
    <w:r w:rsidRPr="00932096">
      <w:rPr>
        <w:rFonts w:ascii="Times New Roman" w:hAnsi="Times New Roman" w:cs="Times New Roman"/>
        <w:sz w:val="24"/>
        <w:szCs w:val="24"/>
      </w:rPr>
      <w:instrText xml:space="preserve"> PAGE   \* MERGEFORMAT </w:instrText>
    </w:r>
    <w:r w:rsidRPr="00932096">
      <w:rPr>
        <w:rFonts w:ascii="Times New Roman" w:hAnsi="Times New Roman" w:cs="Times New Roman"/>
        <w:sz w:val="24"/>
        <w:szCs w:val="24"/>
      </w:rPr>
      <w:fldChar w:fldCharType="separate"/>
    </w:r>
    <w:r w:rsidR="00A756C3">
      <w:rPr>
        <w:rFonts w:ascii="Times New Roman" w:hAnsi="Times New Roman" w:cs="Times New Roman"/>
        <w:noProof/>
        <w:sz w:val="24"/>
        <w:szCs w:val="24"/>
      </w:rPr>
      <w:t>2</w:t>
    </w:r>
    <w:r w:rsidRPr="00932096">
      <w:rPr>
        <w:rFonts w:ascii="Times New Roman" w:hAnsi="Times New Roman" w:cs="Times New Roman"/>
        <w:sz w:val="24"/>
        <w:szCs w:val="24"/>
      </w:rPr>
      <w:fldChar w:fldCharType="end"/>
    </w:r>
  </w:p>
  <w:p w:rsidR="00932096" w:rsidRDefault="0093209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096" w:rsidRPr="00932096" w:rsidRDefault="00932096" w:rsidP="00932096">
    <w:pPr>
      <w:pStyle w:val="Header"/>
      <w:spacing w:line="480" w:lineRule="auto"/>
      <w:rPr>
        <w:rFonts w:ascii="Times New Roman" w:hAnsi="Times New Roman" w:cs="Times New Roman"/>
        <w:sz w:val="24"/>
        <w:szCs w:val="24"/>
      </w:rPr>
    </w:pPr>
    <w:r w:rsidRPr="00932096">
      <w:rPr>
        <w:rFonts w:ascii="Times New Roman" w:hAnsi="Times New Roman" w:cs="Times New Roman"/>
        <w:sz w:val="24"/>
        <w:szCs w:val="24"/>
      </w:rPr>
      <w:t>Running Head: ONLINE LEARNING EXPERIENCE.</w:t>
    </w:r>
    <w:r>
      <w:rPr>
        <w:rFonts w:ascii="Times New Roman" w:hAnsi="Times New Roman" w:cs="Times New Roman"/>
        <w:sz w:val="24"/>
        <w:szCs w:val="24"/>
      </w:rPr>
      <w:t xml:space="preserve">                                                                 </w:t>
    </w:r>
    <w:r w:rsidRPr="00932096">
      <w:rPr>
        <w:rFonts w:ascii="Times New Roman" w:hAnsi="Times New Roman" w:cs="Times New Roman"/>
        <w:sz w:val="24"/>
        <w:szCs w:val="24"/>
      </w:rPr>
      <w:fldChar w:fldCharType="begin"/>
    </w:r>
    <w:r w:rsidRPr="00932096">
      <w:rPr>
        <w:rFonts w:ascii="Times New Roman" w:hAnsi="Times New Roman" w:cs="Times New Roman"/>
        <w:sz w:val="24"/>
        <w:szCs w:val="24"/>
      </w:rPr>
      <w:instrText xml:space="preserve"> PAGE   \* MERGEFORMAT </w:instrText>
    </w:r>
    <w:r w:rsidRPr="00932096">
      <w:rPr>
        <w:rFonts w:ascii="Times New Roman" w:hAnsi="Times New Roman" w:cs="Times New Roman"/>
        <w:sz w:val="24"/>
        <w:szCs w:val="24"/>
      </w:rPr>
      <w:fldChar w:fldCharType="separate"/>
    </w:r>
    <w:r w:rsidR="00A756C3">
      <w:rPr>
        <w:rFonts w:ascii="Times New Roman" w:hAnsi="Times New Roman" w:cs="Times New Roman"/>
        <w:noProof/>
        <w:sz w:val="24"/>
        <w:szCs w:val="24"/>
      </w:rPr>
      <w:t>1</w:t>
    </w:r>
    <w:r w:rsidRPr="0093209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82EE4"/>
    <w:rsid w:val="000519DE"/>
    <w:rsid w:val="00082EE4"/>
    <w:rsid w:val="00120C25"/>
    <w:rsid w:val="007437C7"/>
    <w:rsid w:val="00932096"/>
    <w:rsid w:val="00A756C3"/>
    <w:rsid w:val="00C20384"/>
    <w:rsid w:val="00FA1F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096"/>
  </w:style>
  <w:style w:type="paragraph" w:styleId="Footer">
    <w:name w:val="footer"/>
    <w:basedOn w:val="Normal"/>
    <w:link w:val="FooterChar"/>
    <w:uiPriority w:val="99"/>
    <w:semiHidden/>
    <w:unhideWhenUsed/>
    <w:rsid w:val="009320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2096"/>
  </w:style>
  <w:style w:type="paragraph" w:styleId="BalloonText">
    <w:name w:val="Balloon Text"/>
    <w:basedOn w:val="Normal"/>
    <w:link w:val="BalloonTextChar"/>
    <w:uiPriority w:val="99"/>
    <w:semiHidden/>
    <w:unhideWhenUsed/>
    <w:rsid w:val="009320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0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3</cp:revision>
  <dcterms:created xsi:type="dcterms:W3CDTF">2018-01-06T11:30:00Z</dcterms:created>
  <dcterms:modified xsi:type="dcterms:W3CDTF">2018-01-06T11:34:00Z</dcterms:modified>
</cp:coreProperties>
</file>